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Times New Roman" w:hAnsi="Times New Roman" w:eastAsia="华文中宋"/>
          <w:b/>
          <w:sz w:val="48"/>
          <w:szCs w:val="48"/>
        </w:rPr>
      </w:pPr>
      <w:r>
        <w:rPr>
          <w:rFonts w:ascii="Times New Roman" w:hAnsi="Times New Roman" w:eastAsia="华文中宋"/>
          <w:b/>
          <w:sz w:val="48"/>
          <w:szCs w:val="48"/>
        </w:rPr>
        <w:t>申报材料格式</w:t>
      </w:r>
    </w:p>
    <w:p>
      <w:pPr>
        <w:spacing w:line="640" w:lineRule="exact"/>
        <w:ind w:firstLine="720" w:firstLineChars="200"/>
        <w:rPr>
          <w:rFonts w:ascii="Times New Roman" w:hAnsi="Times New Roman" w:eastAsia="华文中宋"/>
          <w:sz w:val="36"/>
          <w:szCs w:val="36"/>
        </w:rPr>
      </w:pPr>
    </w:p>
    <w:p>
      <w:pPr>
        <w:spacing w:line="640" w:lineRule="exact"/>
        <w:ind w:firstLine="720" w:firstLineChars="200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t>1.纸型、页面设置。纸张尺寸A4，上、下页边距3.5厘米，左、右页边距2.7厘米，行距固定值31磅。</w:t>
      </w:r>
    </w:p>
    <w:p>
      <w:pPr>
        <w:spacing w:line="640" w:lineRule="exact"/>
        <w:ind w:firstLine="720" w:firstLineChars="200"/>
        <w:rPr>
          <w:rFonts w:ascii="Times New Roman" w:hAnsi="Times New Roman" w:eastAsia="仿宋_GB2312"/>
          <w:spacing w:val="-4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t>2.标题。</w:t>
      </w:r>
      <w:r>
        <w:rPr>
          <w:rFonts w:ascii="Times New Roman" w:hAnsi="Times New Roman" w:eastAsia="仿宋_GB2312"/>
          <w:spacing w:val="-4"/>
          <w:sz w:val="36"/>
          <w:szCs w:val="36"/>
        </w:rPr>
        <w:t>使用二号方正小标宋或华文中宋加粗字体，分一行或多行居中排布。</w:t>
      </w:r>
    </w:p>
    <w:p>
      <w:pPr>
        <w:spacing w:line="640" w:lineRule="exact"/>
        <w:ind w:firstLine="720" w:firstLineChars="200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t>3.正文。汉字使用三号仿宋-GB2312字体，英文、数字使用Times New Roman字体，每个自然段左空两个字符，回行顶格。文中结构层次序数依次可以用“一、”“（一）”“1．”“（1）”标注；一般第一层用黑体三号、第二层用楷体三号、第三层和第四层用仿宋三号。</w:t>
      </w:r>
    </w:p>
    <w:p>
      <w:pPr>
        <w:spacing w:line="640" w:lineRule="exact"/>
        <w:ind w:firstLine="720" w:firstLineChars="200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t>4.</w:t>
      </w:r>
      <w:r>
        <w:rPr>
          <w:rFonts w:hint="eastAsia" w:ascii="Times New Roman" w:hAnsi="Times New Roman" w:eastAsia="仿宋_GB2312"/>
          <w:sz w:val="36"/>
          <w:szCs w:val="36"/>
          <w:lang w:val="en-US" w:eastAsia="zh-CN"/>
        </w:rPr>
        <w:t>内容结构</w:t>
      </w:r>
      <w:r>
        <w:rPr>
          <w:rFonts w:ascii="Times New Roman" w:hAnsi="Times New Roman" w:eastAsia="仿宋_GB2312"/>
          <w:sz w:val="36"/>
          <w:szCs w:val="36"/>
        </w:rPr>
        <w:t>。第一部分为基本情况，第二部分为主要做法，第三部分为工作成效，第四部分为工作启示。</w:t>
      </w:r>
    </w:p>
    <w:p>
      <w:pPr>
        <w:spacing w:line="640" w:lineRule="exact"/>
        <w:ind w:firstLine="688" w:firstLineChars="200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pacing w:val="-8"/>
          <w:sz w:val="36"/>
          <w:szCs w:val="36"/>
        </w:rPr>
        <w:t>5.</w:t>
      </w:r>
      <w:r>
        <w:rPr>
          <w:rFonts w:ascii="Times New Roman" w:hAnsi="Times New Roman" w:eastAsia="仿宋_GB2312"/>
          <w:sz w:val="36"/>
          <w:szCs w:val="36"/>
        </w:rPr>
        <w:t>页码。用4号半角宋体阿拉伯数字，居中。</w:t>
      </w:r>
    </w:p>
    <w:p>
      <w:pPr>
        <w:spacing w:line="640" w:lineRule="exact"/>
        <w:ind w:firstLine="720" w:firstLineChars="200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t>6.</w:t>
      </w:r>
      <w:r>
        <w:rPr>
          <w:rFonts w:ascii="Times New Roman" w:hAnsi="Times New Roman" w:eastAsia="仿宋_GB2312"/>
          <w:spacing w:val="-6"/>
          <w:sz w:val="36"/>
          <w:szCs w:val="36"/>
        </w:rPr>
        <w:t>图</w:t>
      </w:r>
      <w:r>
        <w:rPr>
          <w:rFonts w:ascii="Times New Roman" w:hAnsi="Times New Roman" w:eastAsia="仿宋_GB2312"/>
          <w:sz w:val="36"/>
          <w:szCs w:val="36"/>
        </w:rPr>
        <w:t>片说明。包含编号、时间、主体、事件等要素，如“1.2022年11月，奉贤区举办“八进千讲新思想”主题宣讲进园区活动”。</w:t>
      </w:r>
    </w:p>
    <w:p>
      <w:pPr>
        <w:spacing w:line="640" w:lineRule="exact"/>
        <w:ind w:firstLine="720" w:firstLineChars="200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t>7.目录。申报材料应建立申报目录，包含案例名称、申报单位、联系人、联系方式、推荐政研会等内容。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701" w:bottom="1985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OTRhOTU5MTY3Nzc2MzZkNWJhNmY1ZTA2N2RmMmMifQ=="/>
  </w:docVars>
  <w:rsids>
    <w:rsidRoot w:val="48D847EC"/>
    <w:rsid w:val="48D8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2024-01-26T01:23:00Z</dcterms:created>
  <dc:creator>dell</dc:creator>
  <cp:lastModifiedBy>dell</cp:lastModifiedBy>
  <dcterms:modified xsi:type="dcterms:W3CDTF">2024-01-26T01:24:00Z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A6C37C04BF8042CFBDDCB96DA02632BC_11</vt:lpwstr>
  </property>
</Properties>
</file>